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дошкольное образовательное дошкольное учреждение</w:t>
      </w: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"Детский сад №19 </w:t>
      </w:r>
      <w:proofErr w:type="spellStart"/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д.Коленово</w:t>
      </w:r>
      <w:proofErr w:type="spellEnd"/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9A2C1A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</w:t>
      </w:r>
      <w:r w:rsidR="00D540DB" w:rsidRPr="00D54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</w:p>
    <w:p w:rsidR="000B0CD7" w:rsidRPr="00D540DB" w:rsidRDefault="000B0CD7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Попова А.Ю.</w:t>
      </w:r>
    </w:p>
    <w:p w:rsidR="00D540DB" w:rsidRPr="00D540DB" w:rsidRDefault="00D540DB" w:rsidP="00D540D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40DB" w:rsidRPr="000C6131" w:rsidRDefault="000C6131" w:rsidP="000C6131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C6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Коленово</w:t>
      </w:r>
      <w:proofErr w:type="spellEnd"/>
    </w:p>
    <w:p w:rsidR="000C6131" w:rsidRPr="000C6131" w:rsidRDefault="000C6131" w:rsidP="000C6131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6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2018</w:t>
      </w:r>
    </w:p>
    <w:p w:rsidR="00D540DB" w:rsidRPr="00D540DB" w:rsidRDefault="00D540DB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ты детского поведения</w:t>
      </w:r>
      <w:r w:rsidR="00800794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проектом ФГОС дошкольного образования и с требованиями  к результатам освоения основой образовательной программы</w:t>
      </w:r>
      <w:r w:rsidR="00AA7F4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в виде целевых ориентиров на этапе завершения уровня дошкольного образования: одним из ориентиров является </w:t>
      </w: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любознательность. 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Ребёнок задаёт вопросы, к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сающиеся близких и далёких предметов и явлений, интересуется причинно-следственными связями (как? почему? зачем?), пытается самостоятельно прид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мывать объяснения явлениям природы и поступкам людей. Склонен наблюдать, экспериментировать. </w:t>
      </w:r>
    </w:p>
    <w:p w:rsidR="00E451E9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деятельность вызывает огромный интерес у детей. Исслед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вания пред</w:t>
      </w:r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ставляют, возможность ребенку самому найти ответы на вопросы «как? » и «почему? ». Исследовательская активность – естественное состояние 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думать, пробовать, экспериментировать, а самое главное </w:t>
      </w:r>
      <w:proofErr w:type="spellStart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самовыражаться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AEC" w:rsidRPr="00D540DB" w:rsidRDefault="00D37D82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эффективных методов познания закономерностей  и явлений окр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жающего мира является </w:t>
      </w: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экспериментирования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относится к 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знавательно</w:t>
      </w:r>
      <w:r w:rsidR="006F61A4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речевому развитию. 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Детское экспериментирование имеет огромный развивающий потенциал. Главное его достоинство заключается в том, что оно д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ет детям реальные представления о различных сторонах изучаемого объекта, о его взаимоотношениях с другими объектами и средой обитания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6AE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Детское экспериме</w:t>
      </w:r>
      <w:r w:rsidR="00966AE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66AE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тирование тесно связано с другими видами деятельности – наблюдением, разв</w:t>
      </w:r>
      <w:r w:rsidR="00966AE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6AE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D37D82" w:rsidRPr="00D540DB" w:rsidRDefault="00D37D82" w:rsidP="00D540DB">
      <w:pPr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процессе экспериментирования словарь детей пополняется словами, обозн</w:t>
      </w:r>
      <w:r w:rsidRPr="00D54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</w:p>
    <w:p w:rsidR="00D37D82" w:rsidRPr="00D540DB" w:rsidRDefault="00D37D82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Цели экспериментирования- это:</w:t>
      </w:r>
    </w:p>
    <w:p w:rsidR="00D37D82" w:rsidRPr="00D540DB" w:rsidRDefault="00D37D82" w:rsidP="00D540DB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Поддерживать интерес дошкольников к окружающей среде, удовлетв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рять детскую любознательность.</w:t>
      </w:r>
    </w:p>
    <w:p w:rsidR="00D37D82" w:rsidRPr="00D540DB" w:rsidRDefault="00D37D82" w:rsidP="00D540DB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Развивать у детей познавательные способности (анализ, синтез, класс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фикация, сравнение, обобщение);</w:t>
      </w:r>
    </w:p>
    <w:p w:rsidR="00D37D82" w:rsidRPr="00D540DB" w:rsidRDefault="00D37D82" w:rsidP="00D540DB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Развивать мышление, речь – суждение в процессе познавательно – и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следовательской деятельности: в выдвижении предположений, отборе способов проверки, достижении результата, их интерпретации и применении в деятельн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сти.</w:t>
      </w:r>
    </w:p>
    <w:p w:rsidR="00D37D82" w:rsidRPr="00D540DB" w:rsidRDefault="00D37D82" w:rsidP="00D540DB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тельности и поведении.</w:t>
      </w:r>
    </w:p>
    <w:p w:rsidR="00D37D82" w:rsidRPr="00D540DB" w:rsidRDefault="00D37D82" w:rsidP="00D540DB">
      <w:pPr>
        <w:numPr>
          <w:ilvl w:val="0"/>
          <w:numId w:val="2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Формировать опыт выполнения правил техники безопасности при пр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ведении опытов и экспериментов.</w:t>
      </w:r>
    </w:p>
    <w:p w:rsidR="00525A2A" w:rsidRPr="00D540DB" w:rsidRDefault="00525A2A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условиях нашего ДОУ используем только элементарные опыты и экспер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менты.</w:t>
      </w:r>
    </w:p>
    <w:p w:rsidR="00E451E9" w:rsidRPr="00D540DB" w:rsidRDefault="00E451E9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элементарность заключается: </w:t>
      </w:r>
    </w:p>
    <w:p w:rsidR="00E451E9" w:rsidRPr="00D540DB" w:rsidRDefault="00D37D82" w:rsidP="00D540DB">
      <w:pPr>
        <w:pStyle w:val="a3"/>
        <w:numPr>
          <w:ilvl w:val="0"/>
          <w:numId w:val="6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 - первых, в характере решаемых задач: они неизвестны только детям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D82" w:rsidRPr="00D540DB" w:rsidRDefault="00D37D82" w:rsidP="00D540DB">
      <w:pPr>
        <w:pStyle w:val="a3"/>
        <w:numPr>
          <w:ilvl w:val="0"/>
          <w:numId w:val="6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 – вторых, в процессе этих опытов не происходит научных открытий, а фо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мируются элементарные понятия и умозаключения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51E9" w:rsidRPr="00D540DB" w:rsidRDefault="00D37D82" w:rsidP="00D540DB">
      <w:pPr>
        <w:pStyle w:val="a3"/>
        <w:numPr>
          <w:ilvl w:val="0"/>
          <w:numId w:val="6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етьих, они практически безопасны;</w:t>
      </w:r>
    </w:p>
    <w:p w:rsidR="00E451E9" w:rsidRPr="00D540DB" w:rsidRDefault="00D37D82" w:rsidP="00D540DB">
      <w:pPr>
        <w:pStyle w:val="a3"/>
        <w:numPr>
          <w:ilvl w:val="0"/>
          <w:numId w:val="6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четвертых, в такой работе используется обычное бытовое, игровое и н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51E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стандартное оборудование. </w:t>
      </w:r>
    </w:p>
    <w:p w:rsidR="0038546F" w:rsidRPr="00D540DB" w:rsidRDefault="00E7376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способу применения эксперименты </w:t>
      </w:r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делятся </w:t>
      </w:r>
      <w:proofErr w:type="spellStart"/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надемонстрационные</w:t>
      </w:r>
      <w:proofErr w:type="spellEnd"/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фро</w:t>
      </w:r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тальные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8A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однократные</w:t>
      </w:r>
      <w:proofErr w:type="spellEnd"/>
      <w:r w:rsidR="00F068A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циклические (цикл наблюдений за водой, за ростом растений, помещённых в разные условия и т.д.)</w:t>
      </w:r>
    </w:p>
    <w:p w:rsidR="0038546F" w:rsidRPr="00D540DB" w:rsidRDefault="0038546F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Демонстрационные 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для детей определённую опасность (например, при использовании гор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свечи). 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Положительные стороны демонстрационного метода: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Практически исключены ошибки при проведении опытов. 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2. При демонстрации всего одного объекта воспитателю легче распределить внимание между объектом и детьми, установить с ними контакт, следить за кач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усвоения знаний. 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Во время демонстрационных наблюдений проще следить за соблюдением дисциплины. 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4. Уменьшен риск нарушений правил безопасности и возникновения непредв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денных ситуаций. </w:t>
      </w:r>
    </w:p>
    <w:p w:rsidR="00DB5A5A" w:rsidRPr="00D540DB" w:rsidRDefault="00DB5A5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Проще решаются вопросы гигиены.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Демонстрационные эксперименты имеют и слабые стороны: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1. Объекты находятся далеко от детей, и дети не могут рассмотреть мелкие 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тали.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Каждому ребенку объект виден под каким-то одним углом зрения.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3. Ребенок лишен возможности осуществлять обследовательские действия, ра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сматривать объект со всех сторон.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4. Восприятие осуществляется в основном с помощью одного (зрительного, 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двух анализаторов; не задействованы тактильный, двигательный, вкусовой и иные анализаторы.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Сравнительно низок эмоциональный уровень восприятия.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Сведена до минимума инициатива детей. </w:t>
      </w:r>
    </w:p>
    <w:p w:rsidR="00CB1421" w:rsidRPr="00D540DB" w:rsidRDefault="00CB1421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7. Затруднена индивидуализация обучения.</w:t>
      </w:r>
    </w:p>
    <w:p w:rsidR="00803305" w:rsidRPr="00D540DB" w:rsidRDefault="000C5B77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Фронтальный метод</w:t>
      </w:r>
      <w:r w:rsidR="00803305"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80330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это, когда эксперимент проводят сами дети.</w:t>
      </w:r>
    </w:p>
    <w:p w:rsidR="000C5B77" w:rsidRPr="00D540DB" w:rsidRDefault="000C5B7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Эксперименты этого типа компенсируют недостатки демонстрационных эксп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риментов. Но они тоже имеют свои «плюсы» и «минусы».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Сильные стороны фронтальных экспериментов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выражаются в том, что дети могут: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хорошо видеть мелкие детали;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рассмотреть объект со всех сторон;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использовать для обследования все анализаторы;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реализовать заложенную в них потребность к деятельности;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работать в индивидуальном ритме, уделять каждой процедуре столько врем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ни, сколько требуется при своем уровне подготовленности и </w:t>
      </w:r>
      <w:proofErr w:type="spellStart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навыков. 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эмоциональное воздействие фронтальных игр-экспериментов намного выше, чем демонстрационных;</w:t>
      </w:r>
    </w:p>
    <w:p w:rsidR="00C06C7E" w:rsidRPr="00D540DB" w:rsidRDefault="00C06C7E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процесс обучения индивидуализирован.</w:t>
      </w:r>
    </w:p>
    <w:p w:rsidR="000C5B77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Слабые стороны фронтального метода:</w:t>
      </w:r>
    </w:p>
    <w:p w:rsidR="000C5B77" w:rsidRPr="00D540DB" w:rsidRDefault="000C5B77" w:rsidP="00D540D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Труднее найти много объектов</w:t>
      </w:r>
      <w:r w:rsidR="00525A2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5B77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2. Во время фронтального эксперимента труднее следить за ходом процесса 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за качеством усвоения знаний каждым ребенком. </w:t>
      </w:r>
    </w:p>
    <w:p w:rsidR="000C5B77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Труднее установить контакт с детьми. </w:t>
      </w:r>
    </w:p>
    <w:p w:rsidR="000C5B77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Постоянно возникает несинхронность в работе детей. </w:t>
      </w:r>
    </w:p>
    <w:p w:rsidR="000C5B77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Повышается риск ухудшения дисциплины. </w:t>
      </w:r>
    </w:p>
    <w:p w:rsidR="00525A2A" w:rsidRPr="00D540DB" w:rsidRDefault="000C5B77" w:rsidP="00D540DB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6. Повышается риск нарушения правил безопасности и возникновения разли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ных непредвиденных или нежелательных ситуаций.</w:t>
      </w:r>
    </w:p>
    <w:p w:rsidR="000B0CD7" w:rsidRPr="00D540DB" w:rsidRDefault="000B0CD7" w:rsidP="00D540DB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 опытно – экспериментальной деятельности построено из чет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рёх блоков педагогического процесса.</w:t>
      </w:r>
    </w:p>
    <w:p w:rsidR="000B0CD7" w:rsidRPr="00D540DB" w:rsidRDefault="000B0CD7" w:rsidP="00D540DB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Непосредственно-организованная деятельность с детьми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(плановые эксп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рименты).</w:t>
      </w:r>
      <w:r w:rsidR="004057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последовательного поэтапного развития у детей исследовательских способностей, воспитателями разработан 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перспективный </w:t>
      </w:r>
      <w:r w:rsidR="004057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опытов и экспер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ментов. </w:t>
      </w:r>
    </w:p>
    <w:p w:rsidR="00E54B23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Совместная деятельность с детьми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(наблюдения, труд</w:t>
      </w:r>
      <w:r w:rsidR="00E54B23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художественное творчество</w:t>
      </w:r>
      <w:r w:rsidR="00D37D82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Связь детского экспериментирования с изобразительной деятельн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стью двусторонняя. Чем сильнее будут развиты изобразительные способности р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бёнка, тем точнее будет зарегистрирован результат природоведческого экспер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мента. В то же время чем глубже ребёнок изучит объект в процессе ознакомления с природой, тем точнее он передаст его детали во время изобразительной деятел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54B23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</w:p>
    <w:p w:rsidR="000B0CD7" w:rsidRPr="00D540DB" w:rsidRDefault="000B0CD7" w:rsidP="00D540DB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Самостоятельная деятельность детей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(работа в лаборатории).</w:t>
      </w:r>
    </w:p>
    <w:p w:rsidR="00B0103C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D540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Совместная работа с родителями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(участие в различных исследовательских проектах).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был рожден совместно детско-родительский исследовательский проект воспитанницы ДОУ по теме «Народная кукла». Данный проект </w:t>
      </w:r>
      <w:r w:rsidR="00C673B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ставл</w:t>
      </w:r>
      <w:r w:rsidR="00C673B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конкурсе «Я – исследователь»</w:t>
      </w:r>
      <w:r w:rsidR="00C673B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025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ДОУ. Мы уделяем большой акцент на создание условий для самостоятельного экспериментирования и поисковой активности детей. Наша задача – помочь детям в проведении этих исследований, сделать их полезными.</w:t>
      </w:r>
    </w:p>
    <w:p w:rsidR="000B0CD7" w:rsidRPr="00D540DB" w:rsidRDefault="00BC6C23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</w:t>
      </w:r>
      <w:r w:rsidR="000B0CD7"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труктура  детского экспериментирования:</w:t>
      </w:r>
    </w:p>
    <w:p w:rsidR="00126379" w:rsidRPr="00D540DB" w:rsidRDefault="00126379" w:rsidP="00D540DB">
      <w:pPr>
        <w:pStyle w:val="a3"/>
        <w:numPr>
          <w:ilvl w:val="0"/>
          <w:numId w:val="8"/>
        </w:numPr>
        <w:tabs>
          <w:tab w:val="num" w:pos="1134"/>
        </w:tabs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Выделение и постановка проблемы (выбор темы исследования)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пример, познакомившись с героями сказки «Пузырь, Соломинка и Лапоть», зад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мались – как помочь героям перебраться через реку. В ёмкость с водой  поочерё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но опускали бумажную салфетку, кусочек ткани, железную и деревянную пласт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ны. Увидели, что бумага, ткань и металл тонут, а деревянная пластина нет. Сдел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ли вывод, что если предмет не тонет, значит, на нём можно плавать. Решили у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нать, какими же свойствами и качествами обладает дерево и как его можно 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пользовать. Так возникла идея исследования и желание познакомиться со свойс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вами древесины.</w:t>
      </w:r>
    </w:p>
    <w:p w:rsidR="00126379" w:rsidRPr="00D540DB" w:rsidRDefault="00126379" w:rsidP="00D540DB">
      <w:pPr>
        <w:pStyle w:val="a3"/>
        <w:numPr>
          <w:ilvl w:val="0"/>
          <w:numId w:val="8"/>
        </w:numPr>
        <w:tabs>
          <w:tab w:val="num" w:pos="1134"/>
        </w:tabs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Выдвижение гипотезы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таким – обладает  ли дерево различными свойствами? </w:t>
      </w:r>
    </w:p>
    <w:p w:rsidR="00126379" w:rsidRPr="00D540DB" w:rsidRDefault="00126379" w:rsidP="00D540DB">
      <w:pPr>
        <w:pStyle w:val="a3"/>
        <w:numPr>
          <w:ilvl w:val="0"/>
          <w:numId w:val="8"/>
        </w:numPr>
        <w:tabs>
          <w:tab w:val="num" w:pos="1134"/>
        </w:tabs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Поиск и предложение возможных вариантов </w:t>
      </w:r>
      <w:proofErr w:type="spellStart"/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решения: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му. Сначала дерево спиливают, затем очищают от сучьев, брёвна везут на фабр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ку, где их распиливают на доски, а затем изготавливают деревянные предметы (игрушки, посуду, мебель, двери, музыкальные инструменты и т. д.). По колич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ству колец на спилах деревьев определили возраст дерева. Рассмотрев, установ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ли, что дерево непрозрачное и каждое имеет свой рисунок.</w:t>
      </w:r>
    </w:p>
    <w:p w:rsidR="00126379" w:rsidRPr="00D540DB" w:rsidRDefault="00126379" w:rsidP="00D540DB">
      <w:pPr>
        <w:pStyle w:val="a3"/>
        <w:numPr>
          <w:ilvl w:val="0"/>
          <w:numId w:val="8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Сбор материала: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решили  выяснить - откуда появилась дер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вянная пластина. Рассмотрели  иллюстрации. Лес – наш друг, где растут разли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виды деревьев; это «фабрика», производящая древесину. Отгадывали загадки о деревьях;  уточнили  из каких основных частей состоит дерево. </w:t>
      </w:r>
    </w:p>
    <w:p w:rsidR="00126379" w:rsidRPr="00D540DB" w:rsidRDefault="00126379" w:rsidP="00D540DB">
      <w:pPr>
        <w:pStyle w:val="a3"/>
        <w:numPr>
          <w:ilvl w:val="0"/>
          <w:numId w:val="8"/>
        </w:num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Обобщение полученных данных.</w:t>
      </w:r>
    </w:p>
    <w:p w:rsidR="00126379" w:rsidRPr="00D540DB" w:rsidRDefault="00126379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проведённого исследования 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делаем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вывод:</w:t>
      </w:r>
    </w:p>
    <w:p w:rsidR="00126379" w:rsidRPr="00D540DB" w:rsidRDefault="00126379" w:rsidP="00D540DB">
      <w:pPr>
        <w:pStyle w:val="a3"/>
        <w:numPr>
          <w:ilvl w:val="0"/>
          <w:numId w:val="9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Дерево лёгкое, плавает в воде.</w:t>
      </w:r>
    </w:p>
    <w:p w:rsidR="00126379" w:rsidRPr="00D540DB" w:rsidRDefault="00126379" w:rsidP="00D540DB">
      <w:pPr>
        <w:pStyle w:val="a3"/>
        <w:numPr>
          <w:ilvl w:val="0"/>
          <w:numId w:val="9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Дерево твёрдое, хорошо поддаётся обработке.</w:t>
      </w:r>
    </w:p>
    <w:p w:rsidR="00126379" w:rsidRPr="00D540DB" w:rsidRDefault="00126379" w:rsidP="00D540DB">
      <w:pPr>
        <w:pStyle w:val="a3"/>
        <w:numPr>
          <w:ilvl w:val="0"/>
          <w:numId w:val="9"/>
        </w:num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Древесина непрозрачная  и  имеет свой рисунок.</w:t>
      </w:r>
    </w:p>
    <w:p w:rsidR="00126379" w:rsidRPr="00D540DB" w:rsidRDefault="00126379" w:rsidP="00D540DB">
      <w:pPr>
        <w:tabs>
          <w:tab w:val="num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наша гипотеза подтвердилась – дерево обладает многочисле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удивительными свойствами, поэтому </w:t>
      </w:r>
      <w:r w:rsidR="00B0103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героями сказки «Пузырь, Соломинка и Лапоть» перебраться через реку лучше всего на деревянном плоте.</w:t>
      </w:r>
    </w:p>
    <w:p w:rsidR="00232E4D" w:rsidRPr="00D540DB" w:rsidRDefault="00232E4D" w:rsidP="00D540DB">
      <w:pPr>
        <w:tabs>
          <w:tab w:val="num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D37D82" w:rsidRPr="00D540DB" w:rsidRDefault="00D37D82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Экспериментирование осуществляется во всех сферах детской деятельности: приём пищи, занятие, игра, прогулка, сон, умывание. Для этого мы создаём сп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циальные условия в развивающей среде, стимулирующие обогащение развития исследовательской деятельности.</w:t>
      </w:r>
    </w:p>
    <w:p w:rsidR="00D37D82" w:rsidRPr="00D540DB" w:rsidRDefault="00D37D82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ружает и оказывает влияние на ребенка уже с первых минут его жизни. Основн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ми требованиями, предъявляемыми к среде как развивающему средству, является обеспечение развития активной самостоятельной детской деятельности. Мы уд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ляем большой акцент на создании условий для самостоятельного эксперимент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рования и поисковой активности самих детей. В ДОУ оборудованы уголки эксп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риментирования в каждой  группе, чтобы дети в любое время в свободной де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могли удовлетворить свои исследовательские  интересы. </w:t>
      </w:r>
    </w:p>
    <w:p w:rsidR="00D37D82" w:rsidRPr="00D540DB" w:rsidRDefault="00D37D82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Эту работу начали с построения предметно-развивающей среды, подбора лит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ратуры по этой теме, написания картотеки на тему «Детское экспериментиров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ние».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В мини - лаборатории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(центре науки) могут быть выделены</w:t>
      </w:r>
      <w:r w:rsidR="0003304D"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зоны</w:t>
      </w: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7414E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постоянной выставки, где дети размещают музей, различные коллекции, экспонаты, редкие предметы (раковины, камни, кристаллы, перья и т.д.);</w:t>
      </w:r>
    </w:p>
    <w:p w:rsidR="007414E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приборов;</w:t>
      </w:r>
    </w:p>
    <w:p w:rsidR="007414E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выращивания растений;</w:t>
      </w:r>
    </w:p>
    <w:p w:rsidR="007414E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хранения материалов (природного, «бросового»);</w:t>
      </w:r>
    </w:p>
    <w:p w:rsidR="007414E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проведения опытов;</w:t>
      </w:r>
    </w:p>
    <w:p w:rsidR="000B0CD7" w:rsidRPr="00D540DB" w:rsidRDefault="000B0CD7" w:rsidP="00D540DB">
      <w:pPr>
        <w:pStyle w:val="a3"/>
        <w:numPr>
          <w:ilvl w:val="0"/>
          <w:numId w:val="7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для неструктурированных материалов (стол «песок - вода» или ёмкость для воды, песка, мелких камней и т.д.).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Приборы и оборудование</w:t>
      </w:r>
      <w:r w:rsidR="007414E7"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могут </w:t>
      </w:r>
      <w:r w:rsidR="00426886"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размещены</w:t>
      </w:r>
      <w:r w:rsidR="007414E7"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 - лаборат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рии:</w:t>
      </w:r>
    </w:p>
    <w:p w:rsidR="000B0CD7" w:rsidRPr="00D540DB" w:rsidRDefault="000B0CD7" w:rsidP="00D540DB">
      <w:pPr>
        <w:numPr>
          <w:ilvl w:val="0"/>
          <w:numId w:val="4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Микроскопы, лупы, зеркала, различные весы (безмен, напольные, аптечные, настольные); магниты, термометры, бинокли, электрическая цепь, верёвки, л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нейки, песочные часы, глобус, лампа, фонарик, венчики, взбивалки, мыло, щётки, губки, пипетки, желоба, одноразовые шприцы без игл, пищевые красители, но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ницы, отвёртки, винтики, тёрка, клей, наждачная бумага, лоскуты ткани, клей, к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лёсики, мелкие вещи из различных материалов (дерево, пластмасса, метал), мел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ницы.</w:t>
      </w:r>
    </w:p>
    <w:p w:rsidR="000B0CD7" w:rsidRPr="00D540DB" w:rsidRDefault="000B0CD7" w:rsidP="00D540DB">
      <w:pPr>
        <w:numPr>
          <w:ilvl w:val="0"/>
          <w:numId w:val="4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Ёмкости: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пластиковые банки, бутылки, стаканы разной формы, величины, мерки, воронки, сито, формочки, лопатки.</w:t>
      </w:r>
    </w:p>
    <w:p w:rsidR="000B0CD7" w:rsidRPr="00D540DB" w:rsidRDefault="000B0CD7" w:rsidP="00D540DB">
      <w:pPr>
        <w:numPr>
          <w:ilvl w:val="0"/>
          <w:numId w:val="4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Материалы: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природный (желуди, шишки, семена, скорлупа, сучки, спилы, крупа и т.п.); «бросовый» (пробки, палочки, куски резиновых шлангов, трубочки для коктейля и т.п.).</w:t>
      </w:r>
    </w:p>
    <w:p w:rsidR="000B0CD7" w:rsidRPr="00D540DB" w:rsidRDefault="000B0CD7" w:rsidP="00D540DB">
      <w:pPr>
        <w:numPr>
          <w:ilvl w:val="0"/>
          <w:numId w:val="4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Неструктурированные материалы:</w:t>
      </w: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песок, вода, опилки, древесная стружка, опавшие листья, измельчённый пенопласт.</w:t>
      </w:r>
    </w:p>
    <w:p w:rsidR="00C673B1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познавательной активности детей и поддержания интереса к эк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периментальной деятельности в группах подобраны места и оборудования для «Детской научной лаборатории», а также уголки экспериментирования, уголки постоянно пополняется новыми материалами в соответствии с возрастом детей и их интересами. Так как интерес к экспериментированию возникает с раннего во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раста, занятия по детскому экспериментированию мы  начинаем проводить со 2-й младшей группы. 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младшем дошкольном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возрасте исследовательская деятел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направлена на предметы живой и неживой природы через использование опытов и экспериментов.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работы наших воспитателей доказывает, что эл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ментарное экспериментирование доступно уже детям раннего, младшего возраста. Они с удовольствием обследуют глину и песок, познавая их свойства; плещутся в воде, открывая ее тайны; отправляют в плавание кораблики, ловят ветерок, пр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буют делать пену; превращают снег в воду, а воду - в льдинки.</w:t>
      </w:r>
    </w:p>
    <w:p w:rsidR="000B0CD7" w:rsidRPr="00D540DB" w:rsidRDefault="000B0CD7" w:rsidP="00D540DB">
      <w:pPr>
        <w:tabs>
          <w:tab w:val="left" w:pos="567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игровых персонажей мы предлагаем детям простейшие пробле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ситуации: Утонет ли резиновый мяч? Как спрятать от лисы колечко в воде? 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опыта дети высказывают свои предположения о причинах наблюдаемого я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ления, выбирают способ решения познавательной </w:t>
      </w:r>
      <w:proofErr w:type="spellStart"/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второй младшей группе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осваивают действия по переливанию, пересыпанию различных мат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риалов и веществ. Знакомятся со свойствами некоторых материалов и объектов неживой природы: воды; солнечных лучей; льда; снега; стекла. Узнают об исто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никах света, о том, что если светить на предмет, то появится тень; о том, что ра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ные предметы и животные  издают разные звуки и др. Подвели детей к поним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таких природных явлений, как дождь. 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Наблюдая сильный дождь из окна, дети видели, как стекает вода по стёклам, какие лужи </w:t>
      </w:r>
      <w:r w:rsidR="00C150F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остаются 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дождя на дорогах. </w:t>
      </w:r>
      <w:bookmarkStart w:id="0" w:name="_GoBack"/>
      <w:bookmarkEnd w:id="0"/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нескольких наблюдений сд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лали выводы: дождь бывает разный (холодный, тёплый, моросящий, крупный, ливневый). Чаще всего дождь идёт тогда, когда на небе появляются тучи, но б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 иногда и при хорошей погоде, когда светит солнышко, такой дождик наз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«грибной». Он тёплый и быстро проходит.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знаю я дождей? Сосчитайте поскорей: Дождик с ветром, Дождь гри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ной, Дождик с радугой-дугой, Дождик с солнцем, Дождик с градом, Дождик с рыжим листопадом.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показа взаимосвязи живой и неживой природы, обратили внимание, какая становиться зелень после дождя, как легко дышится.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убедились, что дождь – это вода. Сравнили воду из под крана и из лужи, отметили: в луже вода грязная, а из под крана – чистая. Если воду из под крана вскипятить, то она подходит для питья, а из лужи для питья не подходит.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направлений детской экспериментальной деятельности, которое мы а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 используем – </w:t>
      </w:r>
      <w:r w:rsidRPr="00D540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опыты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Опыты проводим  как на занятиях, так и в свободной деятельности. Дети с огромным удовольствием исследуют материалы и узнают, что: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бумага рвется, мнется, не разглаживается, горит, в воде намокает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дерево прочное, шероховатое, в воде намокает, не тонет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пластмасса легкая, разноцветная, легко ломается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стекло бывает прозрачным и разноцветным, хрупкое, бьется, водонепрон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цаемое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ткань мнется и разглаживается, намокает и высыхает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вода прозрачная, не имеет формы, умеет переливаться, испаряться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воздух прозрачный, умеет двигаться сам и двигает предметы и т. д.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Провели простейший опыт с водой: - «Почему осенью бывает грязно?»</w:t>
      </w:r>
    </w:p>
    <w:p w:rsidR="00C27A2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Сделали вывод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: При соединении воды с землёй образуется грязь, поэтому 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сле дождя на улице грязно.</w:t>
      </w:r>
    </w:p>
    <w:p w:rsidR="00232E4D" w:rsidRPr="00D540DB" w:rsidRDefault="000B0CD7" w:rsidP="00D540DB">
      <w:pPr>
        <w:spacing w:after="0" w:line="240" w:lineRule="auto"/>
        <w:ind w:left="284" w:firstLine="28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опытам дети сравнивают, сопоставляют, делают выводы, высказ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свои суждения и умозаключения. Большую радость, удивление и даже во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 они испытывают от своих маленьких и больших открытий, которые вызыв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у детей чувство удовлетворения от проделанной работы.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нравятся зан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на которых вместе со взрослыми они совершают свои первые открытия, уча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объяснять и доказывать. Дети с удовольствием рассказывают о своих открыт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32E4D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родителям, ставят такие же (или более сложные опыты) дома, учатся выдвигать новые задачи и самостоятельно их решать.</w:t>
      </w:r>
    </w:p>
    <w:p w:rsidR="000B0CD7" w:rsidRPr="00D540DB" w:rsidRDefault="00E73761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4-5 лет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появляются первые попытки работать самостоятельно, но виз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альный контроль со стороны взрослого необходим – для обеспечения безопасн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и для моральной поддержки, так как без постоянного поощрения и выражения одобрения деятельность четырёхлетнего ребёнка быстро затухает. 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средней 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группе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познакомили детей с переходом тел из одного состояния в другое (вода-лёд-вода), показали взаимосвязь с живой природой.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использовали следующие опыты:</w:t>
      </w:r>
    </w:p>
    <w:p w:rsidR="000B0CD7" w:rsidRPr="00D540DB" w:rsidRDefault="000B0CD7" w:rsidP="00D540DB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превращение воды в лёд.</w:t>
      </w:r>
    </w:p>
    <w:p w:rsidR="009B3066" w:rsidRPr="00D540DB" w:rsidRDefault="000B0CD7" w:rsidP="00D540DB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превращение льда в воду.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иллюстраций выяснили: где в природе встречаются вода, кроме т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 для чего и как мы её используем, подвели к понятию – воду нужно беречь, не тратить её напрасно, не забывать вовремя закрывать кран.</w:t>
      </w:r>
    </w:p>
    <w:p w:rsidR="00AE487E" w:rsidRPr="00D540DB" w:rsidRDefault="000B0CD7" w:rsidP="00D540DB">
      <w:pPr>
        <w:spacing w:after="0" w:line="240" w:lineRule="auto"/>
        <w:ind w:left="284" w:firstLine="283"/>
        <w:rPr>
          <w:rStyle w:val="FontStyle115"/>
          <w:color w:val="000000" w:themeColor="text1"/>
          <w:spacing w:val="2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с детьми 4-5 лет исследуем и объекты неживой природы: песок, глина, снег, камни, воздух, вода,</w:t>
      </w:r>
      <w:r w:rsidR="00433BD8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пробуем делать пену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</w:p>
    <w:p w:rsidR="00C150F7" w:rsidRPr="00D540DB" w:rsidRDefault="00C150F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Style w:val="FontStyle115"/>
          <w:color w:val="000000" w:themeColor="text1"/>
          <w:spacing w:val="2"/>
          <w:sz w:val="28"/>
          <w:szCs w:val="28"/>
        </w:rPr>
        <w:t xml:space="preserve">Обычно на вопрос </w:t>
      </w:r>
      <w:r w:rsidRPr="00D540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как можно увидеть и почувствовать воздух, дети затрудн</w:t>
      </w:r>
      <w:r w:rsidRPr="00D540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Pr="00D540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ются ответить. Для поиска ответов на этот вопрос мы провели  ряд опытов: </w:t>
      </w:r>
    </w:p>
    <w:p w:rsidR="00C150F7" w:rsidRPr="00D540DB" w:rsidRDefault="00C150F7" w:rsidP="00D540DB">
      <w:pPr>
        <w:pStyle w:val="a4"/>
        <w:ind w:left="284" w:firstLine="283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мы дышим воздухом (в стакан с водой дуем через соломинку, появляются пузырьки)</w:t>
      </w:r>
    </w:p>
    <w:p w:rsidR="00C150F7" w:rsidRPr="00D540DB" w:rsidRDefault="00C150F7" w:rsidP="00D540DB">
      <w:pPr>
        <w:pStyle w:val="a4"/>
        <w:ind w:left="284" w:firstLine="283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можно ли поймать воздух?</w:t>
      </w:r>
    </w:p>
    <w:p w:rsidR="00C150F7" w:rsidRPr="00D540DB" w:rsidRDefault="00C150F7" w:rsidP="00D540DB">
      <w:pPr>
        <w:pStyle w:val="a4"/>
        <w:ind w:left="284" w:firstLine="283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может ли воздух быть сильным?</w:t>
      </w:r>
    </w:p>
    <w:p w:rsidR="00B36567" w:rsidRPr="00D540DB" w:rsidRDefault="00B36567" w:rsidP="00D540DB">
      <w:pPr>
        <w:pStyle w:val="a4"/>
        <w:ind w:left="284" w:firstLine="283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движение воздуха.</w:t>
      </w:r>
    </w:p>
    <w:p w:rsidR="00C150F7" w:rsidRPr="00D540DB" w:rsidRDefault="00C150F7" w:rsidP="00D540DB">
      <w:pPr>
        <w:pStyle w:val="a4"/>
        <w:ind w:left="284" w:firstLine="283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Из опытов дети узнают, что воздух есть везде, он прозрачный, легкий, не з</w:t>
      </w: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метный. Воздух нужен для дыхания всем живым существам: растениям, живо</w:t>
      </w: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D540D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ным, человеку.</w:t>
      </w:r>
    </w:p>
    <w:p w:rsidR="00922A4B" w:rsidRPr="00D540DB" w:rsidRDefault="00922A4B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Так на прогулке на участке, замечаем, что на дорожках травы нет. Почему? Пробуем капнуть палочкой, и убеждаемся, что на дорожках земля твердая, а р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дом – на обочине – рыхлая. Пришли к выводу: раз такую почву не может раск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пать сильный человек, значит и слабым растениям трудно через нее пробиться. Так эксперимент прошел незаметно для детей.</w:t>
      </w:r>
    </w:p>
    <w:p w:rsidR="00F4276D" w:rsidRPr="00D540DB" w:rsidRDefault="000B0CD7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Предложили </w:t>
      </w:r>
      <w:r w:rsidR="00C150F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слепить фигурку из мокрого и сухого песка. Дети рассу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дают, какой песок лепится, почему. 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Рассматривая песок через лупу, обнаруживают, что он состоит из мелких кр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сталликов-песчинок, этим объясняется свойство сухого песка –сыпучесть.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используя подобранный материал детям удаются и нравятся игры - опыты с песком («Сыплется – не сыплется», «Лепится – не лепится», с водой («Плавает? », «Что быстрее утонет?»).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 средней группе впервые начинаем пров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дить экспери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softHyphen/>
        <w:t>менты по выяснению причин отдельных явлений, например: «По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softHyphen/>
        <w:t>чему этот камешек нагрелся сильнее?» — «Потому что он имеет черный цвет»; «Этот платочек высох быстрее. Почему?» — «По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softHyphen/>
        <w:t>тому что мы его повесили на б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74828" w:rsidRPr="00D540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тарею».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Исследуем состав почвы, сравниваем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374828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знакомстве с овощами дети определяли их на вкус. Попробовав морковку, дети узнали, что она сладкая, а не горькая и из рассказа воспитателя узнали, что в ней много витамин и она полезна для нашего </w:t>
      </w:r>
      <w:proofErr w:type="spellStart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здоровья.Так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 процессе эксп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риментирования стимулируем детей задавать вопросы, выделять последовател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действий, отражать их в речи при ответе на вопросы типа: что мы делали? что мы получили? почему? Прививаем детям навыки межличностного общения и сотрудничества: уметь договариваться, отстаивать свое мнение, рассуждать в 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диалоге с другими детьми. Для этого во время обсуждения проблемных ситуаций обращаем внимание детей на мнение других, учим слушать друг друга, предлаг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ем более активным детям помочь застенчивым.</w:t>
      </w:r>
    </w:p>
    <w:p w:rsidR="00E54B23" w:rsidRPr="00D540DB" w:rsidRDefault="00E54B23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лаборатории требует соблюдение правил техники безопасности. </w:t>
      </w:r>
      <w:r w:rsidR="0047500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Мы их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совместно с </w:t>
      </w:r>
      <w:r w:rsidR="0047500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и 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игровыми персонажами. Они очень просты и легко запоминаются: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500C" w:rsidRPr="00D540DB" w:rsidSect="009B30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B3066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 </w:t>
      </w:r>
      <w:proofErr w:type="spellStart"/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песком:</w:t>
      </w:r>
      <w:r w:rsidR="009B3066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proofErr w:type="spellEnd"/>
      <w:r w:rsidR="009B3066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сыплешь ты песок –</w:t>
      </w:r>
    </w:p>
    <w:p w:rsidR="0047500C" w:rsidRPr="00D540DB" w:rsidRDefault="009B3066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Рядом веник и совок.</w:t>
      </w:r>
    </w:p>
    <w:p w:rsidR="009B3066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огнем:</w:t>
      </w:r>
      <w:r w:rsidR="009B3066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Помни</w:t>
      </w:r>
      <w:proofErr w:type="spellEnd"/>
      <w:r w:rsidR="009B3066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правило: огонь</w:t>
      </w:r>
    </w:p>
    <w:p w:rsidR="0047500C" w:rsidRPr="00D540DB" w:rsidRDefault="009B3066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Никогда один не тронь!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водой: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Коль с водой имеем дело,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Рукава засучим смело.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Пролил воду – не беда: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Тряпка под рукой всегда.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Фартук – друг: он нам помог,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 никто здесь не промок.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 стеклом: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Со стеклом будь осторожен –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Ведь оно разбиться может.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 разбилось – не беда,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Есть ведь верные друзья: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Шустрый веник, Брат-совок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 для мусора бачок –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Вмиг осколки соберут,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Наши руки сберегут.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окончании работы: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Ты работу завершил?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Все на место положил?</w:t>
      </w:r>
    </w:p>
    <w:p w:rsidR="0047500C" w:rsidRPr="00D540DB" w:rsidRDefault="0047500C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500C" w:rsidRPr="00D540DB" w:rsidSect="004750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4B23" w:rsidRPr="00D540DB" w:rsidRDefault="0047500C" w:rsidP="00D540D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Экспериментальная деятельность дает детям возможность тесного общения, проявления самостоятельности, самоорганизации, свободу действий и ответс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венность, позволяет осуществлять сотрудничество как со взрослыми, так и со сверстниками. 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После каждого эксперимента приучаем детей к самостоятельн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сти при уборке рабочего места.</w:t>
      </w:r>
    </w:p>
    <w:p w:rsidR="000B0CD7" w:rsidRPr="00D540DB" w:rsidRDefault="00BE7F7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Толчком к началу экспериментирования может послужить удивление, люб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пытство, выдвинутая просьба или проблема. В уголках живут сказочные перс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нажи, которые удивляются, задают вопросы, делают открытия вместе с детьми (Почемучка, Звездочёт, </w:t>
      </w:r>
      <w:proofErr w:type="spellStart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Каркуша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). Они маленькие, а младшему можно передать свой опыт и чувствовать свою значительность, что укрепляет в ребенке позицию «Взрослого». На первом этапе игровые персонажи в процессе совместной де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под руководством воспитателей – моделируют проблемные ситуации. Впоследствии дети учатся самостоятельно ставить цель, выдвигать гипотезы, продумывать способы ее проверки осуществить практические действия, делать </w:t>
      </w:r>
      <w:proofErr w:type="spellStart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</w:t>
      </w:r>
      <w:proofErr w:type="spellEnd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наблюдать, как  дети в средней группе ставили перед собой </w:t>
      </w:r>
      <w:proofErr w:type="spellStart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Каркушу</w:t>
      </w:r>
      <w:proofErr w:type="spellEnd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рассказывали ей, как правильно посадить лук, или что может утонуть, а что не </w:t>
      </w:r>
      <w:proofErr w:type="spellStart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тонет.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spellEnd"/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группах есть полочки избыточной информации. На них выставляются разнообразные предметы. Например, при изучении пр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зрачное– непрозрачное, мы поставили прозрачный и деревянный стаканы. Пр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 обследование: налили в стаканы воды и положили туда бусинки. Дети сами делают </w:t>
      </w:r>
      <w:proofErr w:type="spellStart"/>
      <w:r w:rsidR="000B0CD7"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выводы.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proofErr w:type="spellEnd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оптимальных технологий, поддерживающей комп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тентно-ориентированный подход в образовании, мы считаем </w:t>
      </w:r>
      <w:r w:rsidR="000B0CD7"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проектов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Использование метода проекта позволяет развивать познавательные способности детей, научить самостоятельному конструированию своих знаний, ориентировке в информационном пространстве, развить критическое </w:t>
      </w:r>
      <w:proofErr w:type="spellStart"/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мышление.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proofErr w:type="spellEnd"/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второй младшей группе были разработаны  </w:t>
      </w:r>
      <w:proofErr w:type="spellStart"/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исследовательско-игровые</w:t>
      </w:r>
      <w:proofErr w:type="spellEnd"/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проекты, где в 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равной степени используется  экспериментальная и игровая деятельности. Такие как: «Доктор </w:t>
      </w:r>
      <w:proofErr w:type="spellStart"/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Витаминкин</w:t>
      </w:r>
      <w:proofErr w:type="spellEnd"/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», во время которого дети в игровой  и экспериме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тальной форме узнали о том, как  беречь свое здоровье и заботиться о нем, пол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чили знания о питании, о витаминах, об их пользе для здоровья человека;  во время реализации проекта «Моя любимая игрушка», каждый ребенок смог не только познакомить окружающих со своей самой любимой игрушкой, но и у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нать какие они бывают; с помощью проекта «</w:t>
      </w:r>
      <w:r w:rsidR="00514F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Говорят детей находят в капусте, правда ли это?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дети познакомились </w:t>
      </w:r>
      <w:r w:rsidR="00374828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семенами, </w:t>
      </w:r>
      <w:r w:rsidR="005F03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этапами роста капуты, </w:t>
      </w:r>
      <w:r w:rsidR="0043724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03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5F03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F03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ными сортами капусты, с блюдами и рецептами</w:t>
      </w:r>
      <w:r w:rsidR="00374828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приготовления разнообразных блюд</w:t>
      </w:r>
      <w:r w:rsidR="005F0310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капусты</w:t>
      </w:r>
      <w:r w:rsidR="00374828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в ходе реализации образовательного проекта «Осень» при знакомстве с овощами проводили с детьми опыт «тонет, не тонет»: картошка, лук, помидор. В ходе этого опыта дети узнали, что картошка тонет, а помидор и лук плавают. Таким образом, ребенок получает те результаты, кот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рые были заранее определены взрослым. Это можно проследить в ходе итогов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го мероприятия развлечение «Золотая Осень» по проекту «Осень». Дети показ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ли свои знания: называли овощи и фрукты, и перевозили урожай из огорода д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0CD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мой, собирали грибы, играли в «Листопад», «Солнышко и дождик».</w:t>
      </w:r>
    </w:p>
    <w:p w:rsidR="000B0CD7" w:rsidRPr="00D540DB" w:rsidRDefault="000B0CD7" w:rsidP="00D540DB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F4207F" w:rsidRPr="00D540DB" w:rsidRDefault="00335A7F" w:rsidP="00D540DB">
      <w:pPr>
        <w:spacing w:after="0" w:line="240" w:lineRule="auto"/>
        <w:ind w:left="284" w:firstLine="283"/>
        <w:rPr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между родителями и педагогом. </w:t>
      </w:r>
      <w:r w:rsidR="0068101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Наш опыт показал, что экспериментальная деятельность вовлекает, «притягивает» к себе не только дошкольников, но и их родителей. С этой целью мы проводи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81019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родительские собрания, консультации, на которых </w:t>
      </w:r>
      <w:r w:rsidR="001E34A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пытаемся объяснить, родителям, </w:t>
      </w:r>
      <w:proofErr w:type="spellStart"/>
      <w:r w:rsidR="001E34A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чтоглавное</w:t>
      </w:r>
      <w:proofErr w:type="spellEnd"/>
      <w:r w:rsidR="001E34A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дать ребёнку импульс к самостоятельному поиску новых з</w:t>
      </w:r>
      <w:r w:rsidR="004057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E34A7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аний</w:t>
      </w:r>
      <w:r w:rsidR="004057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надо делать за ребёнка его раб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ту. </w:t>
      </w:r>
      <w:r w:rsidR="004057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Объясняем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, что пусть его первые итоги в экспериментировании будут прим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тивными и </w:t>
      </w:r>
      <w:proofErr w:type="spellStart"/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невыразительными,важны</w:t>
      </w:r>
      <w:proofErr w:type="spellEnd"/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они, а сам опыт самостоятельного п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 </w:t>
      </w:r>
      <w:proofErr w:type="spellStart"/>
      <w:r w:rsidR="005A3EFD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истины</w:t>
      </w:r>
      <w:r w:rsidR="004700CC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proofErr w:type="spellEnd"/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отношение родителей к поисково</w:t>
      </w:r>
      <w:r w:rsidR="00967BE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активности детей, прове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анкетирование родителей. По р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запросов родителей организов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консультационный день для </w:t>
      </w:r>
      <w:proofErr w:type="spellStart"/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681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телей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тему «Экспериментальная деятельность дома»</w:t>
      </w:r>
      <w:r w:rsidR="00D15DB2" w:rsidRPr="00D540DB">
        <w:rPr>
          <w:color w:val="000000" w:themeColor="text1"/>
          <w:sz w:val="28"/>
          <w:szCs w:val="28"/>
        </w:rPr>
        <w:t>.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леты и памятки  для родителей: «Чего нельзя и что нужно делать для поддерж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ния интереса детей к экспериментированию»,  «Как по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мочь маленькому иссл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дователю», «Занимательные опыты на кухне». </w:t>
      </w:r>
      <w:r w:rsidR="00D15DB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действует рубрика в родительском уголке «Поэкспериментируем!»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воспитатели предлаг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родителям различные формы проведения </w:t>
      </w:r>
      <w:r w:rsidR="00967BE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с детьми 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опытов и эк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1E6A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периментов. 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создали картотеку элементарных опытов и экспер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ментов, которые можно провести дома. Например, «Цветные льдинки» (лед можно увидеть не только зимой, но и в любое другое время года, если воду з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0025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морозить в холодильнике).</w:t>
      </w:r>
    </w:p>
    <w:p w:rsidR="00303751" w:rsidRPr="00D540DB" w:rsidRDefault="003F1E6A" w:rsidP="00D540DB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этой работы служат интересные рассказы</w:t>
      </w:r>
      <w:r w:rsidR="00F4207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374828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</w:t>
      </w:r>
      <w:r w:rsidR="00F4207F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о том, как они вместе изготавливали дома мыло, бумагу, выращивали кристаллы, окрашивали ткань</w:t>
      </w:r>
      <w:r w:rsidR="007569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изготавливали цветные </w:t>
      </w:r>
      <w:proofErr w:type="spellStart"/>
      <w:r w:rsidR="0075692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льдинки,</w:t>
      </w:r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</w:t>
      </w:r>
      <w:proofErr w:type="spellEnd"/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родителями и детьми собраны коллекции открыток о природе, созданы </w:t>
      </w:r>
      <w:proofErr w:type="spellStart"/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мульт</w:t>
      </w:r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медийные</w:t>
      </w:r>
      <w:proofErr w:type="spellEnd"/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 презентации «Круговорот воды в природе», «Радуга» </w:t>
      </w:r>
      <w:r w:rsidR="00294C6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«Подводный мир», и т.д.  Воспитатели родителям на собрании дали</w:t>
      </w:r>
      <w:r w:rsidR="0030375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</w:t>
      </w:r>
      <w:r w:rsidR="0030375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0375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ный совет: не торопитесь давать ребенку готовые ответы, предоставьте ему во</w:t>
      </w:r>
      <w:r w:rsidR="0030375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03751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самому подумать о причинах того или иного явления. Безусловно, не каждый ребенок сразу сможет ответить на вопрос, дайте ему время. Не спешите даже после того, как вы убедитесь, что ребенок, в силу своего возраста и малого опыта, не может на них ответить, задавайте ему наводящие вопросы, подводите его к тому, чтобы «открытие» сделал он сам.</w:t>
      </w:r>
    </w:p>
    <w:p w:rsidR="000B0CD7" w:rsidRPr="00D540DB" w:rsidRDefault="005376DF" w:rsidP="00D540DB">
      <w:pPr>
        <w:pStyle w:val="a4"/>
        <w:ind w:left="284" w:firstLine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Педагоги привлекают родителей к </w:t>
      </w:r>
      <w:r w:rsidRPr="00D540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созданию познавательно-развивающей ср</w:t>
      </w:r>
      <w:r w:rsidRPr="00D540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D540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ды </w:t>
      </w:r>
      <w:r w:rsidRPr="00D540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группе.</w:t>
      </w:r>
      <w:r w:rsidRPr="00D54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Родители помогают в оборудовании уголков экспериментирования, пополнении необходимыми материалами, способствуют удовлетворению позн</w:t>
      </w:r>
      <w:r w:rsidRPr="00D54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54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вательных интересов экспериментированием в домашних </w:t>
      </w:r>
      <w:proofErr w:type="spellStart"/>
      <w:r w:rsidRPr="00D54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условиях.</w:t>
      </w:r>
      <w:r w:rsidR="000B0CD7" w:rsidRPr="00D540DB">
        <w:rPr>
          <w:rFonts w:ascii="Times New Roman" w:hAnsi="Times New Roman"/>
          <w:color w:val="000000" w:themeColor="text1"/>
          <w:sz w:val="28"/>
          <w:szCs w:val="28"/>
        </w:rPr>
        <w:t>Детские</w:t>
      </w:r>
      <w:proofErr w:type="spellEnd"/>
      <w:r w:rsidR="000B0CD7" w:rsidRPr="00D540DB">
        <w:rPr>
          <w:rFonts w:ascii="Times New Roman" w:hAnsi="Times New Roman"/>
          <w:color w:val="000000" w:themeColor="text1"/>
          <w:sz w:val="28"/>
          <w:szCs w:val="28"/>
        </w:rPr>
        <w:t xml:space="preserve"> годы самые важные и как они пройдут, зависит от родителей и от нас, педагогов. Очень важно раскрыть вовремя перед родителями стороны развития каждого р</w:t>
      </w:r>
      <w:r w:rsidR="000B0CD7" w:rsidRPr="00D540D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B0CD7" w:rsidRPr="00D540DB">
        <w:rPr>
          <w:rFonts w:ascii="Times New Roman" w:hAnsi="Times New Roman"/>
          <w:color w:val="000000" w:themeColor="text1"/>
          <w:sz w:val="28"/>
          <w:szCs w:val="28"/>
        </w:rPr>
        <w:t>бёнка и порекомендовать соответствующие приёмы воспитания.</w:t>
      </w:r>
    </w:p>
    <w:p w:rsidR="005376DF" w:rsidRPr="00D540DB" w:rsidRDefault="000B0CD7" w:rsidP="00D540DB">
      <w:pPr>
        <w:tabs>
          <w:tab w:val="left" w:pos="567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всё вышесказанное можно сделать вывод, о том, что специально организованная исследовательская деятельность позволяет нашим воспитанн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 самим добывать информацию об изучаемых объектах или явлениях, а пед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гогу сделать процесс обучения максимально эффективным и более полно удо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летворяющим естественную любознательность дошкольников, развивая их п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знавательную </w:t>
      </w:r>
      <w:proofErr w:type="spellStart"/>
      <w:r w:rsidRPr="00D5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активность.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6A0272"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процитировать слова К. Е. Т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мирязева: «Люди, научившиеся… наблюдениям и опытам, приобретают спосо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ность сами ставить вопросы и получать на них фактические ответы на более в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соком умственном и нравственном уровне в сравнении с теми, кто такой школы не прошел». </w:t>
      </w:r>
    </w:p>
    <w:p w:rsidR="0064681F" w:rsidRPr="00D540DB" w:rsidRDefault="0064681F" w:rsidP="00D540DB">
      <w:pPr>
        <w:spacing w:after="0" w:line="240" w:lineRule="auto"/>
        <w:ind w:left="284" w:firstLine="283"/>
        <w:rPr>
          <w:color w:val="000000" w:themeColor="text1"/>
          <w:sz w:val="28"/>
          <w:szCs w:val="28"/>
        </w:rPr>
      </w:pPr>
    </w:p>
    <w:sectPr w:rsidR="0064681F" w:rsidRPr="00D540DB" w:rsidSect="009B306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A6B"/>
    <w:multiLevelType w:val="hybridMultilevel"/>
    <w:tmpl w:val="42C84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F94"/>
    <w:multiLevelType w:val="hybridMultilevel"/>
    <w:tmpl w:val="1C08B78A"/>
    <w:lvl w:ilvl="0" w:tplc="247E6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E93013"/>
    <w:multiLevelType w:val="hybridMultilevel"/>
    <w:tmpl w:val="FABA35BC"/>
    <w:lvl w:ilvl="0" w:tplc="E7125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6F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A6A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04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CE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CA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A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7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62F91"/>
    <w:multiLevelType w:val="hybridMultilevel"/>
    <w:tmpl w:val="F6A0E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A7D1D"/>
    <w:multiLevelType w:val="hybridMultilevel"/>
    <w:tmpl w:val="25FEE6F6"/>
    <w:lvl w:ilvl="0" w:tplc="039A7D42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ECAE5EEE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2F74DF1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656A292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6FEAE6C0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196C96A6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E0024E9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7B32A2C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0BC85A16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5">
    <w:nsid w:val="5D832C9C"/>
    <w:multiLevelType w:val="hybridMultilevel"/>
    <w:tmpl w:val="31D06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5296"/>
    <w:multiLevelType w:val="multilevel"/>
    <w:tmpl w:val="2F9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228C5"/>
    <w:multiLevelType w:val="hybridMultilevel"/>
    <w:tmpl w:val="56F8C5A6"/>
    <w:lvl w:ilvl="0" w:tplc="A620B13A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A20E48"/>
    <w:multiLevelType w:val="hybridMultilevel"/>
    <w:tmpl w:val="13260B6A"/>
    <w:lvl w:ilvl="0" w:tplc="411A0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4669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E82C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657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20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E42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EA3E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27A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264A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B0CD7"/>
    <w:rsid w:val="0003304D"/>
    <w:rsid w:val="0007314D"/>
    <w:rsid w:val="000B0CD7"/>
    <w:rsid w:val="000B2461"/>
    <w:rsid w:val="000C5B77"/>
    <w:rsid w:val="000C6131"/>
    <w:rsid w:val="00107D34"/>
    <w:rsid w:val="00125736"/>
    <w:rsid w:val="00126379"/>
    <w:rsid w:val="00160E72"/>
    <w:rsid w:val="001C6E48"/>
    <w:rsid w:val="001E34A7"/>
    <w:rsid w:val="001F0EB4"/>
    <w:rsid w:val="00213776"/>
    <w:rsid w:val="00232E4D"/>
    <w:rsid w:val="00294C62"/>
    <w:rsid w:val="00297709"/>
    <w:rsid w:val="002E7104"/>
    <w:rsid w:val="00303751"/>
    <w:rsid w:val="00307C6B"/>
    <w:rsid w:val="00333EFB"/>
    <w:rsid w:val="00335A7F"/>
    <w:rsid w:val="00340865"/>
    <w:rsid w:val="003646A6"/>
    <w:rsid w:val="00374828"/>
    <w:rsid w:val="003749F6"/>
    <w:rsid w:val="0038546F"/>
    <w:rsid w:val="003C3129"/>
    <w:rsid w:val="003D36AE"/>
    <w:rsid w:val="003F1C3A"/>
    <w:rsid w:val="003F1E6A"/>
    <w:rsid w:val="00405722"/>
    <w:rsid w:val="00426886"/>
    <w:rsid w:val="004311CC"/>
    <w:rsid w:val="00433BD8"/>
    <w:rsid w:val="00437242"/>
    <w:rsid w:val="004700CC"/>
    <w:rsid w:val="0047500C"/>
    <w:rsid w:val="004A4F27"/>
    <w:rsid w:val="0051451C"/>
    <w:rsid w:val="00514F10"/>
    <w:rsid w:val="00525A2A"/>
    <w:rsid w:val="005376DF"/>
    <w:rsid w:val="005843BD"/>
    <w:rsid w:val="005A3EFD"/>
    <w:rsid w:val="005D2D25"/>
    <w:rsid w:val="005E7D18"/>
    <w:rsid w:val="005F0310"/>
    <w:rsid w:val="0064681F"/>
    <w:rsid w:val="00674CA1"/>
    <w:rsid w:val="00681019"/>
    <w:rsid w:val="006A0272"/>
    <w:rsid w:val="006E04FA"/>
    <w:rsid w:val="006F61A4"/>
    <w:rsid w:val="007414E7"/>
    <w:rsid w:val="0074209D"/>
    <w:rsid w:val="00742E65"/>
    <w:rsid w:val="00756922"/>
    <w:rsid w:val="00767DFF"/>
    <w:rsid w:val="00773036"/>
    <w:rsid w:val="007814A1"/>
    <w:rsid w:val="007F183B"/>
    <w:rsid w:val="00800025"/>
    <w:rsid w:val="00800794"/>
    <w:rsid w:val="00803305"/>
    <w:rsid w:val="008474D6"/>
    <w:rsid w:val="00870703"/>
    <w:rsid w:val="008B6AC4"/>
    <w:rsid w:val="008E4D57"/>
    <w:rsid w:val="009062CE"/>
    <w:rsid w:val="00922A4B"/>
    <w:rsid w:val="00932D2A"/>
    <w:rsid w:val="00966AEC"/>
    <w:rsid w:val="00967BE5"/>
    <w:rsid w:val="00986CD5"/>
    <w:rsid w:val="009A2C1A"/>
    <w:rsid w:val="009B3066"/>
    <w:rsid w:val="009D03D3"/>
    <w:rsid w:val="00A500A3"/>
    <w:rsid w:val="00A62BBF"/>
    <w:rsid w:val="00A920EA"/>
    <w:rsid w:val="00AA7F4D"/>
    <w:rsid w:val="00AB248D"/>
    <w:rsid w:val="00AC75D6"/>
    <w:rsid w:val="00AD2667"/>
    <w:rsid w:val="00AE487E"/>
    <w:rsid w:val="00AF1557"/>
    <w:rsid w:val="00B0103C"/>
    <w:rsid w:val="00B10937"/>
    <w:rsid w:val="00B36567"/>
    <w:rsid w:val="00B53B84"/>
    <w:rsid w:val="00B8291D"/>
    <w:rsid w:val="00BB4C9C"/>
    <w:rsid w:val="00BC6C23"/>
    <w:rsid w:val="00BD0DFC"/>
    <w:rsid w:val="00BE23E4"/>
    <w:rsid w:val="00BE7F7A"/>
    <w:rsid w:val="00C06C7E"/>
    <w:rsid w:val="00C150F7"/>
    <w:rsid w:val="00C27A27"/>
    <w:rsid w:val="00C673B1"/>
    <w:rsid w:val="00C74A22"/>
    <w:rsid w:val="00C95429"/>
    <w:rsid w:val="00CB1421"/>
    <w:rsid w:val="00CD75E9"/>
    <w:rsid w:val="00D15DB2"/>
    <w:rsid w:val="00D2715A"/>
    <w:rsid w:val="00D32755"/>
    <w:rsid w:val="00D37D82"/>
    <w:rsid w:val="00D540DB"/>
    <w:rsid w:val="00D578FD"/>
    <w:rsid w:val="00D95464"/>
    <w:rsid w:val="00DB5A5A"/>
    <w:rsid w:val="00DC2C03"/>
    <w:rsid w:val="00DD4709"/>
    <w:rsid w:val="00E0576A"/>
    <w:rsid w:val="00E26866"/>
    <w:rsid w:val="00E451E9"/>
    <w:rsid w:val="00E4585D"/>
    <w:rsid w:val="00E51CC1"/>
    <w:rsid w:val="00E54B23"/>
    <w:rsid w:val="00E73761"/>
    <w:rsid w:val="00EE438D"/>
    <w:rsid w:val="00F068A9"/>
    <w:rsid w:val="00F4207F"/>
    <w:rsid w:val="00F4276D"/>
    <w:rsid w:val="00F60A6A"/>
    <w:rsid w:val="00F87525"/>
    <w:rsid w:val="00F93633"/>
    <w:rsid w:val="00FD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5A"/>
    <w:pPr>
      <w:ind w:left="720"/>
      <w:contextualSpacing/>
    </w:pPr>
  </w:style>
  <w:style w:type="paragraph" w:styleId="a4">
    <w:name w:val="No Spacing"/>
    <w:link w:val="a5"/>
    <w:uiPriority w:val="1"/>
    <w:qFormat/>
    <w:rsid w:val="00537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376DF"/>
    <w:rPr>
      <w:rFonts w:ascii="Calibri" w:eastAsia="Calibri" w:hAnsi="Calibri" w:cs="Times New Roman"/>
    </w:rPr>
  </w:style>
  <w:style w:type="character" w:customStyle="1" w:styleId="FontStyle115">
    <w:name w:val="Font Style115"/>
    <w:rsid w:val="00C150F7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komputer</cp:lastModifiedBy>
  <cp:revision>34</cp:revision>
  <cp:lastPrinted>2015-12-06T13:56:00Z</cp:lastPrinted>
  <dcterms:created xsi:type="dcterms:W3CDTF">2013-10-18T05:36:00Z</dcterms:created>
  <dcterms:modified xsi:type="dcterms:W3CDTF">2020-03-22T09:55:00Z</dcterms:modified>
</cp:coreProperties>
</file>